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DA1" w:rsidRPr="00F131D4" w:rsidRDefault="00987DA1" w:rsidP="00987DA1">
      <w:pPr>
        <w:spacing w:before="240" w:after="24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</w:t>
      </w:r>
      <w:r w:rsidRPr="00F131D4">
        <w:rPr>
          <w:sz w:val="28"/>
          <w:szCs w:val="28"/>
          <w:lang w:val="uk-UA"/>
        </w:rPr>
        <w:t>Пояснювальна записка</w:t>
      </w:r>
    </w:p>
    <w:p w:rsidR="00987DA1" w:rsidRDefault="00987DA1" w:rsidP="00987DA1">
      <w:pPr>
        <w:spacing w:before="240" w:after="240" w:line="360" w:lineRule="auto"/>
        <w:ind w:firstLine="709"/>
        <w:jc w:val="both"/>
        <w:rPr>
          <w:sz w:val="28"/>
          <w:szCs w:val="28"/>
          <w:lang w:val="uk-UA"/>
        </w:rPr>
      </w:pPr>
      <w:r w:rsidRPr="00FF725C">
        <w:rPr>
          <w:sz w:val="28"/>
          <w:szCs w:val="28"/>
          <w:lang w:val="uk-UA"/>
        </w:rPr>
        <w:t xml:space="preserve">Даний цифровий навчальний ресурс інтегрований до теми </w:t>
      </w:r>
      <w:r w:rsidRPr="00FF725C">
        <w:rPr>
          <w:b/>
          <w:sz w:val="28"/>
          <w:szCs w:val="28"/>
          <w:lang w:val="uk-UA"/>
        </w:rPr>
        <w:t xml:space="preserve"> </w:t>
      </w:r>
      <w:r w:rsidRPr="00F80C77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Розвиток провідних країн Азії, Африки та Латинської Америки в др. п. ХХ – на поч. ХХІ ст.</w:t>
      </w:r>
      <w:r>
        <w:rPr>
          <w:sz w:val="28"/>
          <w:szCs w:val="28"/>
          <w:lang w:val="uk-UA"/>
        </w:rPr>
        <w:t>»</w:t>
      </w:r>
      <w:r w:rsidRPr="00FF725C">
        <w:rPr>
          <w:sz w:val="28"/>
          <w:szCs w:val="28"/>
          <w:lang w:val="uk-UA"/>
        </w:rPr>
        <w:t xml:space="preserve"> з все</w:t>
      </w:r>
      <w:r w:rsidRPr="00004538">
        <w:rPr>
          <w:sz w:val="28"/>
          <w:szCs w:val="28"/>
          <w:lang w:val="uk-UA"/>
        </w:rPr>
        <w:t xml:space="preserve">світньої історії в 11 </w:t>
      </w:r>
      <w:r w:rsidRPr="00FF725C">
        <w:rPr>
          <w:sz w:val="28"/>
          <w:szCs w:val="28"/>
          <w:lang w:val="uk-UA"/>
        </w:rPr>
        <w:t xml:space="preserve"> класі згідно   </w:t>
      </w:r>
      <w:r w:rsidRPr="00FF725C">
        <w:rPr>
          <w:sz w:val="28"/>
          <w:szCs w:val="28"/>
          <w:lang w:val="uk-UA" w:eastAsia="uk-UA"/>
        </w:rPr>
        <w:t>програми для загальноосвітніх навчальних закладів «Історія України. Всесвітня історія». 10–11 кл.</w:t>
      </w:r>
      <w:r w:rsidRPr="00FF725C">
        <w:rPr>
          <w:sz w:val="28"/>
          <w:szCs w:val="28"/>
          <w:lang w:val="uk-UA"/>
        </w:rPr>
        <w:t xml:space="preserve"> </w:t>
      </w:r>
      <w:r w:rsidRPr="00883252">
        <w:rPr>
          <w:sz w:val="28"/>
          <w:szCs w:val="28"/>
          <w:lang w:val="uk-UA"/>
        </w:rPr>
        <w:t xml:space="preserve">(Академічний рівень/ </w:t>
      </w:r>
      <w:bookmarkStart w:id="0" w:name="_GoBack"/>
      <w:bookmarkEnd w:id="0"/>
      <w:proofErr w:type="spellStart"/>
      <w:r w:rsidRPr="00883252">
        <w:rPr>
          <w:sz w:val="28"/>
          <w:szCs w:val="28"/>
          <w:lang w:val="uk-UA"/>
        </w:rPr>
        <w:t>Рівень</w:t>
      </w:r>
      <w:proofErr w:type="spellEnd"/>
      <w:r w:rsidRPr="00883252">
        <w:rPr>
          <w:sz w:val="28"/>
          <w:szCs w:val="28"/>
          <w:lang w:val="uk-UA"/>
        </w:rPr>
        <w:t xml:space="preserve"> стандарту). </w:t>
      </w:r>
    </w:p>
    <w:p w:rsidR="00987DA1" w:rsidRDefault="00987DA1" w:rsidP="00987DA1">
      <w:pPr>
        <w:spacing w:before="240" w:after="240" w:line="360" w:lineRule="auto"/>
        <w:ind w:firstLine="709"/>
        <w:jc w:val="both"/>
        <w:rPr>
          <w:sz w:val="28"/>
          <w:szCs w:val="28"/>
          <w:lang w:val="uk-UA"/>
        </w:rPr>
      </w:pPr>
      <w:r w:rsidRPr="00883252">
        <w:rPr>
          <w:sz w:val="28"/>
          <w:szCs w:val="28"/>
          <w:lang w:val="uk-UA"/>
        </w:rPr>
        <w:t>Презентацію з теми: «</w:t>
      </w:r>
      <w:r>
        <w:rPr>
          <w:sz w:val="28"/>
          <w:szCs w:val="28"/>
          <w:lang w:val="uk-UA"/>
        </w:rPr>
        <w:t>Розпад світової колоніальної системи</w:t>
      </w:r>
      <w:r w:rsidRPr="00883252">
        <w:rPr>
          <w:sz w:val="28"/>
          <w:szCs w:val="28"/>
          <w:lang w:val="uk-UA"/>
        </w:rPr>
        <w:t xml:space="preserve">» </w:t>
      </w:r>
      <w:r w:rsidRPr="00004538">
        <w:rPr>
          <w:sz w:val="28"/>
          <w:szCs w:val="28"/>
          <w:lang w:val="uk-UA"/>
        </w:rPr>
        <w:t>доц</w:t>
      </w:r>
      <w:r w:rsidRPr="00883252">
        <w:rPr>
          <w:sz w:val="28"/>
          <w:szCs w:val="28"/>
          <w:lang w:val="uk-UA"/>
        </w:rPr>
        <w:t xml:space="preserve">ільно використовувати як  мультимедійний супровід до уроку </w:t>
      </w:r>
      <w:r w:rsidRPr="00004538">
        <w:rPr>
          <w:sz w:val="28"/>
          <w:szCs w:val="28"/>
          <w:lang w:val="uk-UA"/>
        </w:rPr>
        <w:t xml:space="preserve">всесвітньої історії в 11 </w:t>
      </w:r>
      <w:r w:rsidRPr="00883252">
        <w:rPr>
          <w:sz w:val="28"/>
          <w:szCs w:val="28"/>
          <w:lang w:val="uk-UA"/>
        </w:rPr>
        <w:t>класі при вивченні</w:t>
      </w:r>
      <w:r w:rsidRPr="00004538">
        <w:rPr>
          <w:sz w:val="28"/>
          <w:szCs w:val="28"/>
          <w:lang w:val="uk-UA"/>
        </w:rPr>
        <w:t xml:space="preserve"> нового матеріалу</w:t>
      </w:r>
      <w:r w:rsidRPr="00883252">
        <w:rPr>
          <w:sz w:val="28"/>
          <w:szCs w:val="28"/>
          <w:lang w:val="uk-UA"/>
        </w:rPr>
        <w:t xml:space="preserve">. </w:t>
      </w:r>
      <w:r w:rsidRPr="00004538">
        <w:rPr>
          <w:sz w:val="28"/>
          <w:szCs w:val="28"/>
        </w:rPr>
        <w:t>В</w:t>
      </w:r>
      <w:proofErr w:type="spellStart"/>
      <w:r w:rsidRPr="00004538">
        <w:rPr>
          <w:sz w:val="28"/>
          <w:szCs w:val="28"/>
          <w:lang w:val="uk-UA"/>
        </w:rPr>
        <w:t>она</w:t>
      </w:r>
      <w:proofErr w:type="spellEnd"/>
      <w:r w:rsidRPr="00004538">
        <w:rPr>
          <w:sz w:val="28"/>
          <w:szCs w:val="28"/>
          <w:lang w:val="uk-UA"/>
        </w:rPr>
        <w:t xml:space="preserve"> </w:t>
      </w:r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повністю</w:t>
      </w:r>
      <w:proofErr w:type="spellEnd"/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розкриває</w:t>
      </w:r>
      <w:proofErr w:type="spellEnd"/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змі</w:t>
      </w:r>
      <w:proofErr w:type="gramStart"/>
      <w:r w:rsidRPr="00004538">
        <w:rPr>
          <w:sz w:val="28"/>
          <w:szCs w:val="28"/>
        </w:rPr>
        <w:t>ст</w:t>
      </w:r>
      <w:proofErr w:type="spellEnd"/>
      <w:proofErr w:type="gramEnd"/>
      <w:r w:rsidRPr="00004538">
        <w:rPr>
          <w:sz w:val="28"/>
          <w:szCs w:val="28"/>
        </w:rPr>
        <w:t xml:space="preserve"> </w:t>
      </w:r>
      <w:r w:rsidRPr="00004538">
        <w:rPr>
          <w:sz w:val="28"/>
          <w:szCs w:val="28"/>
          <w:lang w:val="uk-UA"/>
        </w:rPr>
        <w:t xml:space="preserve">навчального </w:t>
      </w:r>
      <w:proofErr w:type="spellStart"/>
      <w:r w:rsidRPr="00004538">
        <w:rPr>
          <w:sz w:val="28"/>
          <w:szCs w:val="28"/>
        </w:rPr>
        <w:t>матеріалу</w:t>
      </w:r>
      <w:proofErr w:type="spellEnd"/>
      <w:r w:rsidRPr="00004538">
        <w:rPr>
          <w:sz w:val="28"/>
          <w:szCs w:val="28"/>
        </w:rPr>
        <w:t xml:space="preserve">  уроку на тему</w:t>
      </w:r>
      <w:r>
        <w:rPr>
          <w:sz w:val="28"/>
          <w:szCs w:val="28"/>
          <w:lang w:val="uk-UA"/>
        </w:rPr>
        <w:t xml:space="preserve"> </w:t>
      </w:r>
      <w:r w:rsidRPr="00004538">
        <w:rPr>
          <w:sz w:val="28"/>
          <w:szCs w:val="28"/>
        </w:rPr>
        <w:t>«</w:t>
      </w:r>
      <w:r>
        <w:rPr>
          <w:sz w:val="28"/>
          <w:szCs w:val="28"/>
          <w:lang w:val="uk-UA"/>
        </w:rPr>
        <w:t>Розпад світової колоніальної системи</w:t>
      </w:r>
      <w:r w:rsidRPr="00004538">
        <w:rPr>
          <w:sz w:val="28"/>
          <w:szCs w:val="28"/>
        </w:rPr>
        <w:t>»</w:t>
      </w:r>
      <w:r w:rsidRPr="00004538">
        <w:rPr>
          <w:sz w:val="28"/>
          <w:szCs w:val="28"/>
          <w:lang w:val="uk-UA"/>
        </w:rPr>
        <w:t xml:space="preserve">. </w:t>
      </w:r>
    </w:p>
    <w:p w:rsidR="00987DA1" w:rsidRPr="00213603" w:rsidRDefault="00987DA1" w:rsidP="00987DA1">
      <w:pPr>
        <w:spacing w:before="240" w:after="240" w:line="360" w:lineRule="auto"/>
        <w:ind w:firstLine="709"/>
        <w:jc w:val="both"/>
        <w:rPr>
          <w:sz w:val="28"/>
          <w:szCs w:val="28"/>
          <w:lang w:val="uk-UA"/>
        </w:rPr>
      </w:pPr>
      <w:r w:rsidRPr="00004538">
        <w:rPr>
          <w:sz w:val="28"/>
          <w:szCs w:val="28"/>
          <w:lang w:val="uk-UA"/>
        </w:rPr>
        <w:t xml:space="preserve">Презентація  </w:t>
      </w:r>
      <w:proofErr w:type="spellStart"/>
      <w:r w:rsidRPr="00004538">
        <w:rPr>
          <w:sz w:val="28"/>
          <w:szCs w:val="28"/>
        </w:rPr>
        <w:t>підготовлена</w:t>
      </w:r>
      <w:proofErr w:type="spellEnd"/>
      <w:r w:rsidRPr="00004538">
        <w:rPr>
          <w:sz w:val="28"/>
          <w:szCs w:val="28"/>
        </w:rPr>
        <w:t xml:space="preserve"> для </w:t>
      </w:r>
      <w:proofErr w:type="spellStart"/>
      <w:r w:rsidRPr="00004538">
        <w:rPr>
          <w:sz w:val="28"/>
          <w:szCs w:val="28"/>
        </w:rPr>
        <w:t>використання</w:t>
      </w:r>
      <w:proofErr w:type="spellEnd"/>
      <w:r w:rsidRPr="00004538">
        <w:rPr>
          <w:sz w:val="28"/>
          <w:szCs w:val="28"/>
        </w:rPr>
        <w:t xml:space="preserve"> в </w:t>
      </w:r>
      <w:proofErr w:type="spellStart"/>
      <w:r w:rsidRPr="00004538">
        <w:rPr>
          <w:sz w:val="28"/>
          <w:szCs w:val="28"/>
        </w:rPr>
        <w:t>кабінеті</w:t>
      </w:r>
      <w:proofErr w:type="spellEnd"/>
      <w:r w:rsidRPr="00004538">
        <w:rPr>
          <w:sz w:val="28"/>
          <w:szCs w:val="28"/>
        </w:rPr>
        <w:t xml:space="preserve"> , </w:t>
      </w:r>
      <w:proofErr w:type="spellStart"/>
      <w:r w:rsidRPr="00004538">
        <w:rPr>
          <w:sz w:val="28"/>
          <w:szCs w:val="28"/>
        </w:rPr>
        <w:t>обладнаному</w:t>
      </w:r>
      <w:proofErr w:type="spellEnd"/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комп’ютером</w:t>
      </w:r>
      <w:proofErr w:type="spellEnd"/>
      <w:r w:rsidRPr="00004538">
        <w:rPr>
          <w:sz w:val="28"/>
          <w:szCs w:val="28"/>
        </w:rPr>
        <w:t xml:space="preserve">, </w:t>
      </w:r>
      <w:proofErr w:type="spellStart"/>
      <w:r w:rsidRPr="00004538">
        <w:rPr>
          <w:sz w:val="28"/>
          <w:szCs w:val="28"/>
        </w:rPr>
        <w:t>мультимедійним</w:t>
      </w:r>
      <w:proofErr w:type="spellEnd"/>
      <w:r w:rsidRPr="00004538">
        <w:rPr>
          <w:sz w:val="28"/>
          <w:szCs w:val="28"/>
        </w:rPr>
        <w:t xml:space="preserve"> проектором. </w:t>
      </w:r>
      <w:r w:rsidRPr="00987DA1">
        <w:rPr>
          <w:sz w:val="28"/>
          <w:szCs w:val="28"/>
          <w:lang w:val="uk-UA"/>
        </w:rPr>
        <w:t>Засвоєння</w:t>
      </w:r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нових</w:t>
      </w:r>
      <w:proofErr w:type="spellEnd"/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знань</w:t>
      </w:r>
      <w:proofErr w:type="spellEnd"/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відбувається</w:t>
      </w:r>
      <w:proofErr w:type="spellEnd"/>
      <w:r w:rsidRPr="00004538">
        <w:rPr>
          <w:sz w:val="28"/>
          <w:szCs w:val="28"/>
        </w:rPr>
        <w:t xml:space="preserve"> за </w:t>
      </w:r>
      <w:proofErr w:type="spellStart"/>
      <w:r w:rsidRPr="00004538">
        <w:rPr>
          <w:sz w:val="28"/>
          <w:szCs w:val="28"/>
        </w:rPr>
        <w:t>допомогою</w:t>
      </w:r>
      <w:proofErr w:type="spellEnd"/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демонстрації</w:t>
      </w:r>
      <w:proofErr w:type="spellEnd"/>
      <w:r w:rsidRPr="00004538">
        <w:rPr>
          <w:sz w:val="28"/>
          <w:szCs w:val="28"/>
        </w:rPr>
        <w:t xml:space="preserve"> </w:t>
      </w:r>
      <w:r w:rsidRPr="00987DA1">
        <w:rPr>
          <w:sz w:val="28"/>
          <w:szCs w:val="28"/>
          <w:lang w:val="uk-UA"/>
        </w:rPr>
        <w:t>відповідного</w:t>
      </w:r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матеріалу</w:t>
      </w:r>
      <w:proofErr w:type="spellEnd"/>
      <w:r w:rsidRPr="00004538">
        <w:rPr>
          <w:sz w:val="28"/>
          <w:szCs w:val="28"/>
        </w:rPr>
        <w:t xml:space="preserve"> </w:t>
      </w:r>
      <w:r w:rsidRPr="00004538">
        <w:rPr>
          <w:sz w:val="28"/>
          <w:szCs w:val="28"/>
          <w:lang w:val="uk-UA"/>
        </w:rPr>
        <w:t>презентації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987DA1" w:rsidRPr="00985C66" w:rsidRDefault="00987DA1" w:rsidP="00987DA1">
      <w:pPr>
        <w:spacing w:before="240" w:after="240" w:line="360" w:lineRule="auto"/>
        <w:ind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Мультимедійний </w:t>
      </w:r>
      <w:r w:rsidRPr="00213603">
        <w:rPr>
          <w:sz w:val="28"/>
          <w:szCs w:val="28"/>
          <w:lang w:val="uk-UA"/>
        </w:rPr>
        <w:t>матеріал</w:t>
      </w:r>
      <w:r w:rsidRPr="00004538">
        <w:rPr>
          <w:sz w:val="28"/>
          <w:szCs w:val="28"/>
          <w:lang w:val="uk-UA"/>
        </w:rPr>
        <w:t xml:space="preserve">  сприятиме формуванню  в учнів уявлення про</w:t>
      </w:r>
      <w:r w:rsidRPr="00985C66">
        <w:rPr>
          <w:b/>
          <w:sz w:val="28"/>
          <w:lang w:val="uk-UA"/>
        </w:rPr>
        <w:t xml:space="preserve"> </w:t>
      </w:r>
      <w:r>
        <w:rPr>
          <w:sz w:val="28"/>
          <w:lang w:val="uk-UA"/>
        </w:rPr>
        <w:t>шляхи розвитку незалежних держав азійського та африканського регіонів</w:t>
      </w:r>
      <w:r w:rsidRPr="00985C66">
        <w:rPr>
          <w:sz w:val="28"/>
          <w:szCs w:val="28"/>
          <w:lang w:val="uk-UA"/>
        </w:rPr>
        <w:t xml:space="preserve">. Вищезазначені позиції </w:t>
      </w:r>
      <w:r w:rsidRPr="00004538">
        <w:rPr>
          <w:sz w:val="28"/>
          <w:szCs w:val="28"/>
          <w:lang w:val="uk-UA"/>
        </w:rPr>
        <w:t>практичної цінності матеріалів допоможуть учням якнайкраще усвідомити сутність даної теми.</w:t>
      </w:r>
    </w:p>
    <w:p w:rsidR="006227D8" w:rsidRPr="00987DA1" w:rsidRDefault="006227D8">
      <w:pPr>
        <w:rPr>
          <w:lang w:val="uk-UA"/>
        </w:rPr>
      </w:pPr>
    </w:p>
    <w:sectPr w:rsidR="006227D8" w:rsidRPr="00987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DA1"/>
    <w:rsid w:val="006227D8"/>
    <w:rsid w:val="0098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2015-02-20T07:15:00Z</dcterms:created>
  <dcterms:modified xsi:type="dcterms:W3CDTF">2015-02-20T07:25:00Z</dcterms:modified>
</cp:coreProperties>
</file>